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96" w:rsidRPr="00CB79FE" w:rsidRDefault="00A17C96" w:rsidP="00A17C96">
      <w:pPr>
        <w:pStyle w:val="Heading1"/>
        <w:ind w:left="1843"/>
        <w:rPr>
          <w:b w:val="0"/>
          <w:sz w:val="48"/>
          <w:szCs w:val="48"/>
        </w:rPr>
      </w:pPr>
      <w:r w:rsidRPr="00CB79FE">
        <w:rPr>
          <w:b w:val="0"/>
          <w:sz w:val="48"/>
          <w:szCs w:val="48"/>
        </w:rPr>
        <w:t>Background information for course leader</w:t>
      </w:r>
    </w:p>
    <w:p w:rsidR="00A17C96" w:rsidRPr="00F10DDE" w:rsidRDefault="00A17C96" w:rsidP="00A17C96">
      <w:pPr>
        <w:pStyle w:val="BodyText"/>
        <w:rPr>
          <w:b/>
        </w:rPr>
      </w:pPr>
    </w:p>
    <w:p w:rsidR="00A17C96" w:rsidRPr="003579BA" w:rsidRDefault="00A17C96" w:rsidP="00A17C96">
      <w:pPr>
        <w:pStyle w:val="BodyText"/>
        <w:ind w:left="1800" w:right="1830"/>
      </w:pPr>
      <w:r w:rsidRPr="00F10DDE">
        <w:t xml:space="preserve">Sugar occurs naturally in some foods such as fruit, </w:t>
      </w:r>
      <w:r w:rsidRPr="003579BA">
        <w:t>milk, cereals</w:t>
      </w:r>
      <w:r w:rsidRPr="00F10DDE">
        <w:t xml:space="preserve">, </w:t>
      </w:r>
      <w:r w:rsidRPr="003579BA">
        <w:t>grains, nuts and even vegetables. Generally</w:t>
      </w:r>
      <w:r w:rsidRPr="00F10DDE">
        <w:t xml:space="preserve">, we do not need to worry about these sugars. The foods which have sugars added, </w:t>
      </w:r>
      <w:r w:rsidRPr="003579BA">
        <w:t>or w</w:t>
      </w:r>
      <w:bookmarkStart w:id="0" w:name="_GoBack"/>
      <w:bookmarkEnd w:id="0"/>
      <w:r w:rsidRPr="003579BA">
        <w:t>here natural sugars have been released during processes such as juicing or blending, are the ones</w:t>
      </w:r>
      <w:r w:rsidRPr="00F10DDE">
        <w:t xml:space="preserve"> we need to cut down – </w:t>
      </w:r>
      <w:r w:rsidRPr="003579BA">
        <w:t xml:space="preserve">these are called </w:t>
      </w:r>
      <w:r>
        <w:t>‘</w:t>
      </w:r>
      <w:r w:rsidRPr="003579BA">
        <w:t>free sugars</w:t>
      </w:r>
      <w:r>
        <w:t>'</w:t>
      </w:r>
      <w:r w:rsidRPr="003579BA">
        <w:t>. Free sugars include:</w:t>
      </w:r>
    </w:p>
    <w:p w:rsidR="00A17C96" w:rsidRPr="00F10DDE" w:rsidRDefault="00A17C96" w:rsidP="00A17C96">
      <w:pPr>
        <w:pStyle w:val="BodyText"/>
        <w:ind w:left="1800" w:right="1830"/>
      </w:pPr>
    </w:p>
    <w:p w:rsidR="00A17C96" w:rsidRPr="003579BA" w:rsidRDefault="00A17C96" w:rsidP="00A17C96">
      <w:pPr>
        <w:pStyle w:val="BodyText"/>
        <w:numPr>
          <w:ilvl w:val="0"/>
          <w:numId w:val="10"/>
        </w:numPr>
        <w:ind w:right="1830"/>
      </w:pPr>
      <w:r w:rsidRPr="003579BA">
        <w:t xml:space="preserve">Any sugars added to our food or drinks, including sugar in biscuits, chocolate, flavoured yoghurts, sugary breakfast cereals, fizzy drinks, jams, pastries, ice cream and sweeties. </w:t>
      </w:r>
    </w:p>
    <w:p w:rsidR="00A17C96" w:rsidRPr="003579BA" w:rsidRDefault="00A17C96" w:rsidP="00A17C96">
      <w:pPr>
        <w:pStyle w:val="BodyText"/>
        <w:numPr>
          <w:ilvl w:val="0"/>
          <w:numId w:val="10"/>
        </w:numPr>
        <w:ind w:right="1830"/>
      </w:pPr>
      <w:r w:rsidRPr="003579BA">
        <w:t>Sugars in honey, syrups (such as maple or golden sy</w:t>
      </w:r>
      <w:r>
        <w:t>rup)</w:t>
      </w:r>
      <w:r w:rsidRPr="003579BA">
        <w:t xml:space="preserve"> and </w:t>
      </w:r>
      <w:r>
        <w:t>coconut sugar or blossom</w:t>
      </w:r>
      <w:r w:rsidRPr="003579BA">
        <w:t xml:space="preserve">. </w:t>
      </w:r>
    </w:p>
    <w:p w:rsidR="00A17C96" w:rsidRDefault="00A17C96" w:rsidP="00A17C96">
      <w:pPr>
        <w:pStyle w:val="BodyText"/>
        <w:numPr>
          <w:ilvl w:val="0"/>
          <w:numId w:val="10"/>
        </w:numPr>
        <w:ind w:right="1830"/>
      </w:pPr>
      <w:r w:rsidRPr="003579BA">
        <w:t xml:space="preserve">Unsweetened fruit juices and smoothies. Please note, although the sugars in these foods are found naturally in the fruits and vegetables, they are classified as free sugars. This is because the fruit and vegetables have been processed (blended or juiced) so the sugar is no longer held within the structure of the food, and therefore is more easily absorbed. They are very easy to drink in large quantities (which can result in lots of unnecessary calories) and can also cause a large increase in blood sugar levels. </w:t>
      </w:r>
    </w:p>
    <w:p w:rsidR="00A17C96" w:rsidRDefault="00A17C96" w:rsidP="00A17C96">
      <w:pPr>
        <w:pStyle w:val="BodyText"/>
        <w:ind w:left="2160" w:right="1830"/>
      </w:pPr>
    </w:p>
    <w:p w:rsidR="00A17C96" w:rsidRPr="00F10DDE" w:rsidRDefault="00A17C96" w:rsidP="00A17C96">
      <w:pPr>
        <w:pStyle w:val="BodyText"/>
        <w:ind w:left="2160"/>
      </w:pPr>
      <w:r w:rsidRPr="00F10DDE">
        <w:t>Too much free sugar is bad for our bodies, it can cause:</w:t>
      </w:r>
    </w:p>
    <w:p w:rsidR="00A17C96" w:rsidRPr="00F10DDE" w:rsidRDefault="00A17C96" w:rsidP="00A17C96">
      <w:pPr>
        <w:pStyle w:val="BodyText"/>
      </w:pPr>
    </w:p>
    <w:p w:rsidR="00A17C96" w:rsidRPr="00F10DDE" w:rsidRDefault="00A17C96" w:rsidP="00A17C96">
      <w:pPr>
        <w:pStyle w:val="ListParagraph"/>
        <w:numPr>
          <w:ilvl w:val="0"/>
          <w:numId w:val="9"/>
        </w:numPr>
        <w:tabs>
          <w:tab w:val="left" w:pos="2519"/>
          <w:tab w:val="left" w:pos="2520"/>
        </w:tabs>
        <w:spacing w:line="342" w:lineRule="exact"/>
        <w:ind w:hanging="359"/>
        <w:rPr>
          <w:sz w:val="28"/>
        </w:rPr>
      </w:pPr>
      <w:r>
        <w:rPr>
          <w:sz w:val="28"/>
        </w:rPr>
        <w:t>o</w:t>
      </w:r>
      <w:r w:rsidRPr="00F10DDE">
        <w:rPr>
          <w:sz w:val="28"/>
        </w:rPr>
        <w:t>besity – due to the amount of calories (kcals) in</w:t>
      </w:r>
      <w:r w:rsidRPr="00F10DDE">
        <w:rPr>
          <w:spacing w:val="-22"/>
          <w:sz w:val="28"/>
        </w:rPr>
        <w:t xml:space="preserve"> </w:t>
      </w:r>
      <w:r w:rsidRPr="00F10DDE">
        <w:rPr>
          <w:sz w:val="28"/>
        </w:rPr>
        <w:t>sugar</w:t>
      </w:r>
    </w:p>
    <w:p w:rsidR="00A17C96" w:rsidRPr="00F10DDE" w:rsidRDefault="00A17C96" w:rsidP="00A17C96">
      <w:pPr>
        <w:pStyle w:val="ListParagraph"/>
        <w:numPr>
          <w:ilvl w:val="0"/>
          <w:numId w:val="9"/>
        </w:numPr>
        <w:tabs>
          <w:tab w:val="left" w:pos="2519"/>
        </w:tabs>
        <w:spacing w:line="341" w:lineRule="exact"/>
        <w:ind w:hanging="359"/>
        <w:rPr>
          <w:sz w:val="28"/>
        </w:rPr>
      </w:pPr>
      <w:r>
        <w:rPr>
          <w:sz w:val="28"/>
        </w:rPr>
        <w:t>t</w:t>
      </w:r>
      <w:r w:rsidRPr="00F10DDE">
        <w:rPr>
          <w:sz w:val="28"/>
        </w:rPr>
        <w:t>eeth and gum</w:t>
      </w:r>
      <w:r w:rsidRPr="00F10DDE">
        <w:rPr>
          <w:spacing w:val="-10"/>
          <w:sz w:val="28"/>
        </w:rPr>
        <w:t xml:space="preserve"> </w:t>
      </w:r>
      <w:r w:rsidRPr="00F10DDE">
        <w:rPr>
          <w:sz w:val="28"/>
        </w:rPr>
        <w:t>problems</w:t>
      </w:r>
    </w:p>
    <w:p w:rsidR="00A17C96" w:rsidRPr="00F10DDE" w:rsidRDefault="00A17C96" w:rsidP="00A17C96">
      <w:pPr>
        <w:pStyle w:val="ListParagraph"/>
        <w:numPr>
          <w:ilvl w:val="0"/>
          <w:numId w:val="9"/>
        </w:numPr>
        <w:tabs>
          <w:tab w:val="left" w:pos="2519"/>
          <w:tab w:val="left" w:pos="2520"/>
        </w:tabs>
        <w:spacing w:line="341" w:lineRule="exact"/>
        <w:ind w:hanging="359"/>
        <w:rPr>
          <w:sz w:val="28"/>
        </w:rPr>
      </w:pPr>
      <w:r>
        <w:rPr>
          <w:sz w:val="28"/>
        </w:rPr>
        <w:t>h</w:t>
      </w:r>
      <w:r w:rsidRPr="00F10DDE">
        <w:rPr>
          <w:sz w:val="28"/>
        </w:rPr>
        <w:t xml:space="preserve">eart </w:t>
      </w:r>
      <w:r>
        <w:rPr>
          <w:sz w:val="28"/>
        </w:rPr>
        <w:t>d</w:t>
      </w:r>
      <w:r w:rsidRPr="00F10DDE">
        <w:rPr>
          <w:sz w:val="28"/>
        </w:rPr>
        <w:t>isease – due to the risks of</w:t>
      </w:r>
      <w:r w:rsidRPr="00F10DDE">
        <w:rPr>
          <w:spacing w:val="-17"/>
          <w:sz w:val="28"/>
        </w:rPr>
        <w:t xml:space="preserve"> </w:t>
      </w:r>
      <w:r w:rsidRPr="00F10DDE">
        <w:rPr>
          <w:sz w:val="28"/>
        </w:rPr>
        <w:t>obesity</w:t>
      </w:r>
    </w:p>
    <w:p w:rsidR="00A17C96" w:rsidRDefault="00A17C96" w:rsidP="00A17C96">
      <w:pPr>
        <w:pStyle w:val="ListParagraph"/>
        <w:numPr>
          <w:ilvl w:val="0"/>
          <w:numId w:val="9"/>
        </w:numPr>
        <w:tabs>
          <w:tab w:val="left" w:pos="2519"/>
          <w:tab w:val="left" w:pos="2520"/>
        </w:tabs>
        <w:ind w:right="2199" w:hanging="359"/>
        <w:rPr>
          <w:sz w:val="28"/>
        </w:rPr>
      </w:pPr>
      <w:r>
        <w:rPr>
          <w:sz w:val="28"/>
        </w:rPr>
        <w:t>d</w:t>
      </w:r>
      <w:r w:rsidRPr="00F10DDE">
        <w:rPr>
          <w:sz w:val="28"/>
        </w:rPr>
        <w:t xml:space="preserve">iabetes – eating sugar does not cause diabetes, being overweight due to eating too many high calorie foods such as sugar is the cause. </w:t>
      </w:r>
    </w:p>
    <w:p w:rsidR="00A17C96" w:rsidRPr="00F10DDE" w:rsidRDefault="00A17C96" w:rsidP="00A17C96">
      <w:pPr>
        <w:tabs>
          <w:tab w:val="left" w:pos="2519"/>
          <w:tab w:val="left" w:pos="2520"/>
        </w:tabs>
        <w:ind w:right="2199"/>
        <w:rPr>
          <w:sz w:val="28"/>
        </w:rPr>
      </w:pPr>
    </w:p>
    <w:p w:rsidR="00A17C96" w:rsidRPr="00F10DDE" w:rsidRDefault="00A17C96" w:rsidP="00A17C96">
      <w:pPr>
        <w:tabs>
          <w:tab w:val="left" w:pos="2519"/>
          <w:tab w:val="left" w:pos="2520"/>
        </w:tabs>
        <w:ind w:right="2199"/>
        <w:rPr>
          <w:sz w:val="28"/>
        </w:rPr>
      </w:pPr>
    </w:p>
    <w:p w:rsidR="00A17C96" w:rsidRPr="00F10DDE" w:rsidRDefault="00A17C96" w:rsidP="00A17C96">
      <w:pPr>
        <w:tabs>
          <w:tab w:val="left" w:pos="2519"/>
          <w:tab w:val="left" w:pos="2520"/>
        </w:tabs>
        <w:ind w:right="2199"/>
        <w:rPr>
          <w:sz w:val="28"/>
        </w:rPr>
      </w:pPr>
    </w:p>
    <w:p w:rsidR="00A17C96" w:rsidRPr="00F10DDE" w:rsidRDefault="00A17C96" w:rsidP="00A17C96">
      <w:pPr>
        <w:tabs>
          <w:tab w:val="left" w:pos="2519"/>
          <w:tab w:val="left" w:pos="2520"/>
        </w:tabs>
        <w:ind w:right="2199"/>
        <w:rPr>
          <w:sz w:val="28"/>
        </w:rPr>
      </w:pPr>
    </w:p>
    <w:p w:rsidR="00A17C96" w:rsidRPr="00F10DDE" w:rsidRDefault="00A17C96" w:rsidP="00A17C96">
      <w:pPr>
        <w:tabs>
          <w:tab w:val="left" w:pos="2519"/>
          <w:tab w:val="left" w:pos="2520"/>
        </w:tabs>
        <w:ind w:right="2199"/>
        <w:rPr>
          <w:sz w:val="28"/>
        </w:rPr>
      </w:pPr>
    </w:p>
    <w:p w:rsidR="00A17C96" w:rsidRPr="00F10DDE" w:rsidRDefault="00A17C96" w:rsidP="00A17C96">
      <w:pPr>
        <w:tabs>
          <w:tab w:val="left" w:pos="2519"/>
          <w:tab w:val="left" w:pos="2520"/>
        </w:tabs>
        <w:ind w:right="2199"/>
        <w:rPr>
          <w:sz w:val="28"/>
        </w:rPr>
      </w:pPr>
    </w:p>
    <w:p w:rsidR="00A17C96" w:rsidRPr="00F10DDE" w:rsidRDefault="00A17C96" w:rsidP="00A17C96">
      <w:pPr>
        <w:tabs>
          <w:tab w:val="left" w:pos="2519"/>
          <w:tab w:val="left" w:pos="2520"/>
        </w:tabs>
        <w:ind w:right="2199"/>
        <w:rPr>
          <w:sz w:val="28"/>
        </w:rPr>
      </w:pPr>
    </w:p>
    <w:p w:rsidR="00A17C96" w:rsidRPr="00F10DDE" w:rsidRDefault="00A17C96" w:rsidP="00A17C96">
      <w:pPr>
        <w:tabs>
          <w:tab w:val="left" w:pos="2519"/>
          <w:tab w:val="left" w:pos="2520"/>
        </w:tabs>
        <w:ind w:right="2199"/>
        <w:rPr>
          <w:sz w:val="28"/>
        </w:rPr>
      </w:pPr>
    </w:p>
    <w:p w:rsidR="00A17C96" w:rsidRPr="003579BA" w:rsidRDefault="00A17C96" w:rsidP="00A17C96">
      <w:pPr>
        <w:tabs>
          <w:tab w:val="left" w:pos="2145"/>
        </w:tabs>
        <w:ind w:left="2145" w:right="2199"/>
        <w:rPr>
          <w:sz w:val="28"/>
        </w:rPr>
      </w:pPr>
      <w:r w:rsidRPr="00F10DDE">
        <w:rPr>
          <w:sz w:val="28"/>
        </w:rPr>
        <w:lastRenderedPageBreak/>
        <w:tab/>
      </w:r>
      <w:r w:rsidRPr="003579BA">
        <w:rPr>
          <w:sz w:val="28"/>
        </w:rPr>
        <w:t xml:space="preserve">It can sometimes be difficult to know if a food product contains free sugar. Look out for the items below on an ingredient list – if they are added to food as an ingredient they are classified as a free sugar. </w:t>
      </w:r>
    </w:p>
    <w:p w:rsidR="00A17C96" w:rsidRPr="003579BA" w:rsidRDefault="00A17C96" w:rsidP="00A17C96">
      <w:pPr>
        <w:tabs>
          <w:tab w:val="left" w:pos="2519"/>
          <w:tab w:val="left" w:pos="2520"/>
        </w:tabs>
        <w:ind w:right="2199"/>
        <w:rPr>
          <w:sz w:val="28"/>
        </w:rPr>
      </w:pP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469"/>
        <w:gridCol w:w="2033"/>
      </w:tblGrid>
      <w:tr w:rsidR="00A17C96" w:rsidRPr="00F10DDE" w:rsidTr="00D94D16">
        <w:trPr>
          <w:trHeight w:val="375"/>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Sucrose (table sugar)</w:t>
            </w:r>
          </w:p>
        </w:tc>
        <w:tc>
          <w:tcPr>
            <w:tcW w:w="2469"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Cane sugar</w:t>
            </w:r>
          </w:p>
        </w:tc>
        <w:tc>
          <w:tcPr>
            <w:tcW w:w="2033"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Glucose</w:t>
            </w:r>
          </w:p>
        </w:tc>
      </w:tr>
      <w:tr w:rsidR="00A17C96" w:rsidRPr="00F10DDE" w:rsidTr="00D94D16">
        <w:trPr>
          <w:trHeight w:val="170"/>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Fructose</w:t>
            </w:r>
          </w:p>
        </w:tc>
        <w:tc>
          <w:tcPr>
            <w:tcW w:w="2469"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Maltose</w:t>
            </w:r>
          </w:p>
        </w:tc>
        <w:tc>
          <w:tcPr>
            <w:tcW w:w="2033" w:type="dxa"/>
          </w:tcPr>
          <w:p w:rsidR="00A17C96" w:rsidRPr="005A0E12" w:rsidRDefault="00A17C96" w:rsidP="00D94D16">
            <w:pPr>
              <w:pStyle w:val="NormalWeb"/>
              <w:rPr>
                <w:rFonts w:ascii="Arial" w:hAnsi="Arial" w:cs="Arial"/>
                <w:color w:val="auto"/>
                <w:sz w:val="24"/>
                <w:szCs w:val="24"/>
              </w:rPr>
            </w:pPr>
            <w:r>
              <w:rPr>
                <w:rFonts w:ascii="Arial" w:hAnsi="Arial" w:cs="Arial"/>
                <w:color w:val="auto"/>
                <w:sz w:val="24"/>
                <w:szCs w:val="24"/>
              </w:rPr>
              <w:t xml:space="preserve">Invert </w:t>
            </w:r>
            <w:r w:rsidRPr="005A0E12">
              <w:rPr>
                <w:rFonts w:ascii="Arial" w:hAnsi="Arial" w:cs="Arial"/>
                <w:color w:val="auto"/>
                <w:sz w:val="24"/>
                <w:szCs w:val="24"/>
              </w:rPr>
              <w:t>sugar</w:t>
            </w:r>
          </w:p>
        </w:tc>
      </w:tr>
      <w:tr w:rsidR="00A17C96" w:rsidRPr="00F10DDE" w:rsidTr="00D94D16">
        <w:trPr>
          <w:trHeight w:val="375"/>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Concentrated fruit juice</w:t>
            </w:r>
          </w:p>
        </w:tc>
        <w:tc>
          <w:tcPr>
            <w:tcW w:w="2469"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Sugars in fruit purees</w:t>
            </w:r>
          </w:p>
        </w:tc>
        <w:tc>
          <w:tcPr>
            <w:tcW w:w="2033"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Sugars in jam</w:t>
            </w:r>
          </w:p>
        </w:tc>
      </w:tr>
      <w:tr w:rsidR="00A17C96" w:rsidRPr="00F10DDE" w:rsidTr="00D94D16">
        <w:trPr>
          <w:trHeight w:val="375"/>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Demerara (brown) sugar</w:t>
            </w:r>
          </w:p>
        </w:tc>
        <w:tc>
          <w:tcPr>
            <w:tcW w:w="2469"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Coconut sugar</w:t>
            </w:r>
          </w:p>
        </w:tc>
        <w:tc>
          <w:tcPr>
            <w:tcW w:w="2033" w:type="dxa"/>
          </w:tcPr>
          <w:p w:rsidR="00A17C96" w:rsidRPr="005A0E12" w:rsidRDefault="00A17C96" w:rsidP="00D94D16">
            <w:pPr>
              <w:pStyle w:val="NormalWeb"/>
              <w:rPr>
                <w:rFonts w:ascii="Arial" w:hAnsi="Arial" w:cs="Arial"/>
                <w:color w:val="auto"/>
                <w:sz w:val="24"/>
                <w:szCs w:val="24"/>
              </w:rPr>
            </w:pPr>
          </w:p>
        </w:tc>
      </w:tr>
      <w:tr w:rsidR="00A17C96" w:rsidRPr="00F10DDE" w:rsidTr="00D94D16">
        <w:trPr>
          <w:trHeight w:val="375"/>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Honey</w:t>
            </w:r>
          </w:p>
        </w:tc>
        <w:tc>
          <w:tcPr>
            <w:tcW w:w="2469"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Molasses</w:t>
            </w:r>
          </w:p>
        </w:tc>
        <w:tc>
          <w:tcPr>
            <w:tcW w:w="2033"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Treacle</w:t>
            </w:r>
          </w:p>
        </w:tc>
      </w:tr>
      <w:tr w:rsidR="00A17C96" w:rsidRPr="00F10DDE" w:rsidTr="00D94D16">
        <w:trPr>
          <w:trHeight w:val="375"/>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Caramel</w:t>
            </w:r>
          </w:p>
        </w:tc>
        <w:tc>
          <w:tcPr>
            <w:tcW w:w="2469"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Malt syrup</w:t>
            </w:r>
          </w:p>
        </w:tc>
        <w:tc>
          <w:tcPr>
            <w:tcW w:w="2033"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Dextrose</w:t>
            </w:r>
          </w:p>
        </w:tc>
      </w:tr>
      <w:tr w:rsidR="00A17C96" w:rsidRPr="00F10DDE" w:rsidTr="00D94D16">
        <w:trPr>
          <w:trHeight w:val="299"/>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Golden syrup</w:t>
            </w:r>
          </w:p>
        </w:tc>
        <w:tc>
          <w:tcPr>
            <w:tcW w:w="2469"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Agave syrup</w:t>
            </w:r>
          </w:p>
        </w:tc>
        <w:tc>
          <w:tcPr>
            <w:tcW w:w="2033"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Glucose syrup</w:t>
            </w:r>
          </w:p>
        </w:tc>
      </w:tr>
      <w:tr w:rsidR="00A17C96" w:rsidRPr="00F10DDE" w:rsidTr="00D94D16">
        <w:trPr>
          <w:trHeight w:val="392"/>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Rice malt syrup</w:t>
            </w:r>
          </w:p>
        </w:tc>
        <w:tc>
          <w:tcPr>
            <w:tcW w:w="2469" w:type="dxa"/>
          </w:tcPr>
          <w:p w:rsidR="00A17C96" w:rsidRPr="005A0E12" w:rsidRDefault="00A17C96" w:rsidP="00D94D16">
            <w:pPr>
              <w:pStyle w:val="NormalWeb"/>
              <w:spacing w:before="0" w:beforeAutospacing="0" w:after="0" w:afterAutospacing="0" w:line="240" w:lineRule="auto"/>
              <w:rPr>
                <w:rFonts w:ascii="Arial" w:hAnsi="Arial" w:cs="Arial"/>
                <w:color w:val="auto"/>
                <w:sz w:val="24"/>
                <w:szCs w:val="24"/>
              </w:rPr>
            </w:pPr>
            <w:r w:rsidRPr="005A0E12">
              <w:rPr>
                <w:rFonts w:ascii="Arial" w:hAnsi="Arial" w:cs="Arial"/>
                <w:color w:val="auto"/>
                <w:sz w:val="24"/>
                <w:szCs w:val="24"/>
              </w:rPr>
              <w:t>Coconut  blossom syrup</w:t>
            </w:r>
          </w:p>
        </w:tc>
        <w:tc>
          <w:tcPr>
            <w:tcW w:w="2033"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Maple syrup</w:t>
            </w:r>
          </w:p>
        </w:tc>
      </w:tr>
      <w:tr w:rsidR="00A17C96" w:rsidRPr="00F10DDE" w:rsidTr="00D94D16">
        <w:trPr>
          <w:trHeight w:val="375"/>
        </w:trPr>
        <w:tc>
          <w:tcPr>
            <w:tcW w:w="3015"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Fruit syrup</w:t>
            </w:r>
          </w:p>
        </w:tc>
        <w:tc>
          <w:tcPr>
            <w:tcW w:w="2469"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Date nectar</w:t>
            </w:r>
          </w:p>
        </w:tc>
        <w:tc>
          <w:tcPr>
            <w:tcW w:w="2033" w:type="dxa"/>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Corn syrup</w:t>
            </w:r>
          </w:p>
        </w:tc>
      </w:tr>
      <w:tr w:rsidR="00A17C96" w:rsidRPr="00F10DDE" w:rsidTr="00D94D16">
        <w:trPr>
          <w:trHeight w:val="358"/>
        </w:trPr>
        <w:tc>
          <w:tcPr>
            <w:tcW w:w="7517" w:type="dxa"/>
            <w:gridSpan w:val="3"/>
          </w:tcPr>
          <w:p w:rsidR="00A17C96" w:rsidRPr="005A0E12" w:rsidRDefault="00A17C96" w:rsidP="00D94D16">
            <w:pPr>
              <w:pStyle w:val="NormalWeb"/>
              <w:rPr>
                <w:rFonts w:ascii="Arial" w:hAnsi="Arial" w:cs="Arial"/>
                <w:color w:val="auto"/>
                <w:sz w:val="24"/>
                <w:szCs w:val="24"/>
              </w:rPr>
            </w:pPr>
            <w:r w:rsidRPr="005A0E12">
              <w:rPr>
                <w:rFonts w:ascii="Arial" w:hAnsi="Arial" w:cs="Arial"/>
                <w:color w:val="auto"/>
                <w:sz w:val="24"/>
                <w:szCs w:val="24"/>
              </w:rPr>
              <w:t>Also lactose, hydrolysed lactose and galactose ADDED as an ingredient</w:t>
            </w:r>
          </w:p>
        </w:tc>
      </w:tr>
    </w:tbl>
    <w:p w:rsidR="00A17C96" w:rsidRPr="003579BA" w:rsidRDefault="00A17C96" w:rsidP="00A17C96">
      <w:pPr>
        <w:tabs>
          <w:tab w:val="left" w:pos="2519"/>
          <w:tab w:val="left" w:pos="2520"/>
        </w:tabs>
        <w:ind w:left="1799" w:right="2199"/>
        <w:rPr>
          <w:sz w:val="28"/>
        </w:rPr>
      </w:pPr>
    </w:p>
    <w:p w:rsidR="00A17C96" w:rsidRPr="003579BA" w:rsidRDefault="00A17C96" w:rsidP="00A17C96">
      <w:pPr>
        <w:tabs>
          <w:tab w:val="left" w:pos="2519"/>
          <w:tab w:val="left" w:pos="2520"/>
        </w:tabs>
        <w:ind w:left="2160" w:right="2199"/>
        <w:rPr>
          <w:sz w:val="28"/>
        </w:rPr>
      </w:pPr>
    </w:p>
    <w:p w:rsidR="00A17C96" w:rsidRPr="00F10DDE" w:rsidRDefault="00A17C96" w:rsidP="00A17C96">
      <w:pPr>
        <w:pStyle w:val="BodyText"/>
        <w:spacing w:before="4"/>
        <w:rPr>
          <w:sz w:val="24"/>
        </w:rPr>
      </w:pPr>
    </w:p>
    <w:p w:rsidR="00A17C96" w:rsidRPr="00F10DDE" w:rsidRDefault="00A17C96" w:rsidP="00A17C96">
      <w:pPr>
        <w:pStyle w:val="BodyText"/>
        <w:spacing w:before="1"/>
        <w:ind w:left="1799" w:right="2296"/>
        <w:jc w:val="both"/>
      </w:pPr>
      <w:bookmarkStart w:id="1" w:name="Don't_use_diabetic_foods_or_drinks._They"/>
      <w:bookmarkEnd w:id="1"/>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Pr="003579BA" w:rsidRDefault="00A17C96" w:rsidP="00A17C96">
      <w:pPr>
        <w:pStyle w:val="BodyText"/>
        <w:spacing w:before="1"/>
        <w:ind w:left="1799" w:right="2296"/>
        <w:jc w:val="both"/>
      </w:pPr>
      <w:r w:rsidRPr="003579BA">
        <w:t xml:space="preserve">What’s not classified as free sugar? </w:t>
      </w:r>
    </w:p>
    <w:p w:rsidR="00A17C96" w:rsidRPr="003579BA" w:rsidRDefault="00A17C96" w:rsidP="00A17C96">
      <w:pPr>
        <w:pStyle w:val="BodyText"/>
        <w:spacing w:before="1"/>
        <w:ind w:left="1799" w:right="2296"/>
        <w:jc w:val="both"/>
      </w:pPr>
    </w:p>
    <w:p w:rsidR="00A17C96" w:rsidRPr="003579BA" w:rsidRDefault="00A17C96" w:rsidP="00A17C96">
      <w:pPr>
        <w:pStyle w:val="BodyText"/>
        <w:numPr>
          <w:ilvl w:val="0"/>
          <w:numId w:val="11"/>
        </w:numPr>
        <w:spacing w:before="1"/>
        <w:ind w:right="2296"/>
        <w:jc w:val="both"/>
      </w:pPr>
      <w:r w:rsidRPr="003579BA">
        <w:t>Lactose naturally present in milk and dairy products</w:t>
      </w:r>
      <w:r>
        <w:t>.</w:t>
      </w:r>
    </w:p>
    <w:p w:rsidR="00A17C96" w:rsidRPr="003579BA" w:rsidRDefault="00A17C96" w:rsidP="00A17C96">
      <w:pPr>
        <w:pStyle w:val="BodyText"/>
        <w:numPr>
          <w:ilvl w:val="0"/>
          <w:numId w:val="11"/>
        </w:numPr>
        <w:spacing w:before="1"/>
        <w:ind w:right="2296"/>
        <w:jc w:val="both"/>
      </w:pPr>
      <w:r w:rsidRPr="003579BA">
        <w:t xml:space="preserve">Sugar naturally present in </w:t>
      </w:r>
      <w:r>
        <w:t xml:space="preserve">whole pieces of </w:t>
      </w:r>
      <w:r w:rsidRPr="003579BA">
        <w:t>fruit, including dried, canned and stewed</w:t>
      </w:r>
      <w:r>
        <w:t xml:space="preserve"> (and have</w:t>
      </w:r>
      <w:r w:rsidRPr="003579BA">
        <w:t xml:space="preserve"> not been juiced or made into a smoothie</w:t>
      </w:r>
      <w:r>
        <w:t>).</w:t>
      </w:r>
    </w:p>
    <w:p w:rsidR="00A17C96" w:rsidRPr="003579BA" w:rsidRDefault="00A17C96" w:rsidP="00A17C96">
      <w:pPr>
        <w:pStyle w:val="BodyText"/>
        <w:numPr>
          <w:ilvl w:val="0"/>
          <w:numId w:val="11"/>
        </w:numPr>
        <w:spacing w:before="1"/>
        <w:ind w:right="2296"/>
        <w:jc w:val="both"/>
      </w:pPr>
      <w:r w:rsidRPr="003579BA">
        <w:t xml:space="preserve">Sugar naturally present in </w:t>
      </w:r>
      <w:r>
        <w:t xml:space="preserve">whole pieces of </w:t>
      </w:r>
      <w:r w:rsidRPr="003579BA">
        <w:t>vegetables</w:t>
      </w:r>
      <w:r>
        <w:t xml:space="preserve"> (and that have not </w:t>
      </w:r>
      <w:r w:rsidRPr="003579BA">
        <w:t>been juiced or made into a smoothie</w:t>
      </w:r>
      <w:r>
        <w:t>)</w:t>
      </w:r>
    </w:p>
    <w:p w:rsidR="00A17C96" w:rsidRPr="003579BA" w:rsidRDefault="00A17C96" w:rsidP="00A17C96">
      <w:pPr>
        <w:pStyle w:val="BodyText"/>
        <w:numPr>
          <w:ilvl w:val="0"/>
          <w:numId w:val="11"/>
        </w:numPr>
        <w:spacing w:before="1"/>
        <w:ind w:right="2296"/>
        <w:jc w:val="both"/>
      </w:pPr>
      <w:r w:rsidRPr="003579BA">
        <w:t>Sugar naturally present in grains and cereals.</w:t>
      </w:r>
    </w:p>
    <w:p w:rsidR="00A17C96" w:rsidRPr="003579BA" w:rsidRDefault="00A17C96" w:rsidP="00A17C96">
      <w:pPr>
        <w:pStyle w:val="BodyText"/>
        <w:spacing w:before="1"/>
        <w:ind w:left="1799" w:right="2296"/>
        <w:jc w:val="both"/>
      </w:pPr>
    </w:p>
    <w:p w:rsidR="00A17C96" w:rsidRDefault="00A17C96" w:rsidP="00A17C96">
      <w:pPr>
        <w:pStyle w:val="BodyText"/>
        <w:spacing w:before="1"/>
        <w:ind w:left="1799" w:right="2296"/>
        <w:jc w:val="both"/>
      </w:pPr>
      <w:r w:rsidRPr="003579BA">
        <w:t xml:space="preserve">Generally we don’t have to cut down on these but it’s always important to keep an eye on portion sizes to stop unnecessary weight gain. </w:t>
      </w:r>
      <w:r>
        <w:t xml:space="preserve">The diagram below shows what counts as free sugars and what doesn’t. </w:t>
      </w: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r w:rsidRPr="003579BA">
        <w:rPr>
          <w:noProof/>
          <w:lang w:val="en-GB" w:eastAsia="en-GB"/>
        </w:rPr>
        <w:lastRenderedPageBreak/>
        <w:drawing>
          <wp:inline distT="0" distB="0" distL="0" distR="0" wp14:anchorId="3EC0BD03" wp14:editId="031FF482">
            <wp:extent cx="6276720" cy="6382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284126" cy="6390403"/>
                    </a:xfrm>
                    <a:prstGeom prst="rect">
                      <a:avLst/>
                    </a:prstGeom>
                  </pic:spPr>
                </pic:pic>
              </a:graphicData>
            </a:graphic>
          </wp:inline>
        </w:drawing>
      </w:r>
    </w:p>
    <w:p w:rsidR="00A17C96" w:rsidRDefault="00A17C96" w:rsidP="00A17C96">
      <w:pPr>
        <w:pStyle w:val="BodyText"/>
        <w:spacing w:before="1"/>
        <w:ind w:left="1799" w:right="2296"/>
        <w:jc w:val="both"/>
      </w:pPr>
    </w:p>
    <w:p w:rsidR="00A17C96" w:rsidRPr="00221EFF"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Default="00A17C96" w:rsidP="00A17C96">
      <w:pPr>
        <w:pStyle w:val="BodyText"/>
        <w:spacing w:before="1"/>
        <w:ind w:left="1799" w:right="2296"/>
        <w:jc w:val="both"/>
      </w:pPr>
    </w:p>
    <w:p w:rsidR="00A17C96" w:rsidRPr="00221EFF" w:rsidRDefault="00A17C96" w:rsidP="00A17C96">
      <w:pPr>
        <w:pStyle w:val="BodyText"/>
        <w:spacing w:before="1"/>
        <w:ind w:left="1799" w:right="2296"/>
        <w:jc w:val="both"/>
      </w:pPr>
    </w:p>
    <w:p w:rsidR="00A17C96" w:rsidRPr="00221EFF" w:rsidRDefault="00A17C96" w:rsidP="00A17C96">
      <w:pPr>
        <w:pStyle w:val="BodyText"/>
        <w:spacing w:before="1"/>
        <w:ind w:right="2296"/>
        <w:jc w:val="both"/>
      </w:pPr>
    </w:p>
    <w:p w:rsidR="00A17C96" w:rsidRPr="00221EFF" w:rsidRDefault="00A17C96" w:rsidP="00A17C96">
      <w:pPr>
        <w:pStyle w:val="BodyText"/>
        <w:spacing w:before="1"/>
        <w:ind w:left="1799" w:right="2296"/>
        <w:jc w:val="both"/>
      </w:pPr>
      <w:r w:rsidRPr="00221EFF">
        <w:t>How much sugar can I eat?</w:t>
      </w:r>
    </w:p>
    <w:p w:rsidR="00A17C96" w:rsidRPr="00221EFF" w:rsidRDefault="00A17C96" w:rsidP="00A17C96">
      <w:pPr>
        <w:pStyle w:val="BodyText"/>
        <w:spacing w:before="1"/>
        <w:ind w:left="1799" w:right="2296"/>
        <w:jc w:val="both"/>
      </w:pPr>
    </w:p>
    <w:p w:rsidR="00A17C96" w:rsidRPr="003579BA" w:rsidRDefault="00A17C96" w:rsidP="00A17C96">
      <w:pPr>
        <w:pStyle w:val="BodyText"/>
        <w:spacing w:line="322" w:lineRule="exact"/>
        <w:ind w:left="1799"/>
      </w:pPr>
      <w:r w:rsidRPr="003579BA">
        <w:t>Reference Intakes (RI</w:t>
      </w:r>
      <w:r>
        <w:t>s</w:t>
      </w:r>
      <w:r w:rsidRPr="003579BA">
        <w:t>):</w:t>
      </w:r>
    </w:p>
    <w:p w:rsidR="00A17C96" w:rsidRPr="003579BA" w:rsidRDefault="00A17C96" w:rsidP="00A17C96">
      <w:pPr>
        <w:pStyle w:val="BodyText"/>
        <w:ind w:left="1799" w:right="2451"/>
      </w:pPr>
      <w:r w:rsidRPr="003579BA">
        <w:t>This is the</w:t>
      </w:r>
      <w:r w:rsidRPr="003579BA">
        <w:rPr>
          <w:b/>
        </w:rPr>
        <w:t xml:space="preserve"> maximum</w:t>
      </w:r>
      <w:r w:rsidRPr="003579BA">
        <w:t xml:space="preserve"> amount of sugar required by average adults of normal weight and average activity levels</w:t>
      </w:r>
    </w:p>
    <w:tbl>
      <w:tblPr>
        <w:tblW w:w="0" w:type="auto"/>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3"/>
        <w:gridCol w:w="4378"/>
      </w:tblGrid>
      <w:tr w:rsidR="00A17C96" w:rsidRPr="00F10DDE" w:rsidTr="00D94D16">
        <w:trPr>
          <w:trHeight w:hRule="exact" w:val="1570"/>
        </w:trPr>
        <w:tc>
          <w:tcPr>
            <w:tcW w:w="3793" w:type="dxa"/>
          </w:tcPr>
          <w:p w:rsidR="00A17C96" w:rsidRPr="003579BA" w:rsidRDefault="00A17C96" w:rsidP="00D94D16">
            <w:pPr>
              <w:pStyle w:val="TableParagraph"/>
              <w:spacing w:line="321" w:lineRule="exact"/>
              <w:ind w:left="103"/>
              <w:rPr>
                <w:b/>
                <w:sz w:val="28"/>
              </w:rPr>
            </w:pPr>
            <w:r w:rsidRPr="003579BA">
              <w:rPr>
                <w:b/>
                <w:sz w:val="28"/>
              </w:rPr>
              <w:t xml:space="preserve">Free Sugars only </w:t>
            </w:r>
          </w:p>
        </w:tc>
        <w:tc>
          <w:tcPr>
            <w:tcW w:w="4378" w:type="dxa"/>
          </w:tcPr>
          <w:p w:rsidR="00A17C96" w:rsidRPr="00F10DDE" w:rsidRDefault="00A17C96" w:rsidP="00D94D16">
            <w:pPr>
              <w:pStyle w:val="TableParagraph"/>
              <w:spacing w:line="321" w:lineRule="exact"/>
              <w:rPr>
                <w:sz w:val="28"/>
              </w:rPr>
            </w:pPr>
            <w:r w:rsidRPr="003579BA">
              <w:rPr>
                <w:b/>
                <w:sz w:val="28"/>
              </w:rPr>
              <w:t>Total Sugar</w:t>
            </w:r>
            <w:r w:rsidRPr="00F10DDE">
              <w:rPr>
                <w:sz w:val="28"/>
              </w:rPr>
              <w:t xml:space="preserve"> (including free sugars and also those found naturally in milk, </w:t>
            </w:r>
            <w:r>
              <w:rPr>
                <w:sz w:val="28"/>
              </w:rPr>
              <w:t xml:space="preserve">whole </w:t>
            </w:r>
            <w:r w:rsidRPr="00F10DDE">
              <w:rPr>
                <w:sz w:val="28"/>
              </w:rPr>
              <w:t>fruit, vegetables, cereals &amp; grains</w:t>
            </w:r>
            <w:r>
              <w:rPr>
                <w:sz w:val="28"/>
              </w:rPr>
              <w:t>.)</w:t>
            </w:r>
          </w:p>
        </w:tc>
      </w:tr>
      <w:tr w:rsidR="00A17C96" w:rsidRPr="00F10DDE" w:rsidTr="00D94D16">
        <w:trPr>
          <w:trHeight w:hRule="exact" w:val="1415"/>
        </w:trPr>
        <w:tc>
          <w:tcPr>
            <w:tcW w:w="3793" w:type="dxa"/>
          </w:tcPr>
          <w:p w:rsidR="00A17C96" w:rsidRPr="00F10DDE" w:rsidRDefault="00A17C96" w:rsidP="00D94D16">
            <w:pPr>
              <w:pStyle w:val="TableParagraph"/>
              <w:spacing w:line="321" w:lineRule="exact"/>
              <w:ind w:left="103"/>
              <w:rPr>
                <w:sz w:val="28"/>
              </w:rPr>
            </w:pPr>
            <w:r w:rsidRPr="00F10DDE">
              <w:rPr>
                <w:sz w:val="28"/>
              </w:rPr>
              <w:t>30g per day (</w:t>
            </w:r>
            <w:r>
              <w:rPr>
                <w:sz w:val="28"/>
              </w:rPr>
              <w:t xml:space="preserve">approximately </w:t>
            </w:r>
            <w:r w:rsidRPr="00F10DDE">
              <w:rPr>
                <w:sz w:val="28"/>
              </w:rPr>
              <w:t xml:space="preserve">7 </w:t>
            </w:r>
            <w:r>
              <w:rPr>
                <w:sz w:val="28"/>
              </w:rPr>
              <w:t xml:space="preserve">teaspoons of </w:t>
            </w:r>
            <w:r w:rsidRPr="00F10DDE">
              <w:rPr>
                <w:sz w:val="28"/>
              </w:rPr>
              <w:t>sugar</w:t>
            </w:r>
            <w:r>
              <w:rPr>
                <w:sz w:val="28"/>
              </w:rPr>
              <w:t>)</w:t>
            </w:r>
          </w:p>
        </w:tc>
        <w:tc>
          <w:tcPr>
            <w:tcW w:w="4378" w:type="dxa"/>
          </w:tcPr>
          <w:p w:rsidR="00A17C96" w:rsidRPr="00F10DDE" w:rsidRDefault="00A17C96" w:rsidP="00D94D16">
            <w:pPr>
              <w:pStyle w:val="TableParagraph"/>
              <w:spacing w:line="321" w:lineRule="exact"/>
              <w:ind w:left="103"/>
              <w:rPr>
                <w:sz w:val="28"/>
              </w:rPr>
            </w:pPr>
            <w:r w:rsidRPr="00F10DDE">
              <w:rPr>
                <w:sz w:val="28"/>
              </w:rPr>
              <w:t>90g per day</w:t>
            </w:r>
          </w:p>
        </w:tc>
      </w:tr>
    </w:tbl>
    <w:p w:rsidR="00A17C96" w:rsidRPr="003579BA" w:rsidRDefault="00A17C96" w:rsidP="00A17C96">
      <w:pPr>
        <w:pStyle w:val="BodyText"/>
        <w:tabs>
          <w:tab w:val="left" w:pos="3075"/>
        </w:tabs>
        <w:spacing w:before="11"/>
        <w:rPr>
          <w:sz w:val="27"/>
        </w:rPr>
      </w:pPr>
      <w:r w:rsidRPr="003579BA">
        <w:rPr>
          <w:sz w:val="27"/>
        </w:rPr>
        <w:tab/>
      </w:r>
    </w:p>
    <w:p w:rsidR="00A17C96" w:rsidRPr="003579BA" w:rsidRDefault="00A17C96" w:rsidP="00A17C96">
      <w:pPr>
        <w:pStyle w:val="BodyText"/>
        <w:spacing w:before="91"/>
        <w:ind w:left="1800" w:right="1813" w:hanging="1"/>
      </w:pPr>
      <w:r w:rsidRPr="003579BA">
        <w:t xml:space="preserve">Please note low calorie sweeteners can be used as a replacement for sugar. However, many have a laxative effect, so should be used in moderation. </w:t>
      </w:r>
    </w:p>
    <w:p w:rsidR="00A17C96" w:rsidRPr="00F10DDE" w:rsidRDefault="00A17C96" w:rsidP="00A17C96">
      <w:pPr>
        <w:pStyle w:val="BodyText"/>
        <w:spacing w:before="1"/>
        <w:ind w:left="1799" w:right="2296"/>
        <w:jc w:val="both"/>
      </w:pPr>
    </w:p>
    <w:p w:rsidR="00A17C96" w:rsidRPr="00F10DDE" w:rsidRDefault="00A17C96" w:rsidP="00A17C96">
      <w:pPr>
        <w:pStyle w:val="BodyText"/>
        <w:spacing w:before="1"/>
        <w:ind w:left="1799" w:right="2296"/>
        <w:jc w:val="both"/>
      </w:pPr>
    </w:p>
    <w:p w:rsidR="00A17C96" w:rsidRDefault="00A17C96" w:rsidP="00A17C96">
      <w:pPr>
        <w:pStyle w:val="BodyText"/>
        <w:spacing w:before="1"/>
        <w:rPr>
          <w:sz w:val="24"/>
        </w:rPr>
      </w:pPr>
    </w:p>
    <w:p w:rsidR="00A17C96" w:rsidRDefault="00A17C96" w:rsidP="00A17C96">
      <w:pPr>
        <w:sectPr w:rsidR="00A17C96" w:rsidSect="002B3C1B">
          <w:headerReference w:type="default" r:id="rId6"/>
          <w:footerReference w:type="default" r:id="rId7"/>
          <w:pgSz w:w="12240" w:h="15840"/>
          <w:pgMar w:top="1100" w:right="0" w:bottom="1220" w:left="0" w:header="296" w:footer="1038" w:gutter="0"/>
          <w:pgNumType w:start="11"/>
          <w:cols w:space="720"/>
        </w:sectPr>
      </w:pPr>
    </w:p>
    <w:p w:rsid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A17C96" w:rsidRPr="00A17C96" w:rsidRDefault="00A17C96" w:rsidP="00A17C96"/>
    <w:p w:rsidR="00B94561" w:rsidRPr="00A17C96" w:rsidRDefault="00B94561" w:rsidP="00A17C96">
      <w:pPr>
        <w:jc w:val="right"/>
      </w:pPr>
    </w:p>
    <w:sectPr w:rsidR="00B94561" w:rsidRPr="00A17C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6E" w:rsidRDefault="00A17C96">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11CCB953" wp14:editId="75EE7240">
              <wp:simplePos x="0" y="0"/>
              <wp:positionH relativeFrom="page">
                <wp:posOffset>6635750</wp:posOffset>
              </wp:positionH>
              <wp:positionV relativeFrom="page">
                <wp:posOffset>9221470</wp:posOffset>
              </wp:positionV>
              <wp:extent cx="248920" cy="224790"/>
              <wp:effectExtent l="0" t="0" r="17780" b="381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6E" w:rsidRDefault="00A17C96">
                          <w:pPr>
                            <w:pStyle w:val="BodyText"/>
                            <w:spacing w:before="11"/>
                            <w:ind w:left="40"/>
                          </w:pPr>
                          <w:r>
                            <w:fldChar w:fldCharType="begin"/>
                          </w:r>
                          <w:r>
                            <w:instrText xml:space="preserve"> PAGE </w:instrText>
                          </w:r>
                          <w:r>
                            <w:fldChar w:fldCharType="separate"/>
                          </w:r>
                          <w:r>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CB953" id="_x0000_t202" coordsize="21600,21600" o:spt="202" path="m,l,21600r21600,l21600,xe">
              <v:stroke joinstyle="miter"/>
              <v:path gradientshapeok="t" o:connecttype="rect"/>
            </v:shapetype>
            <v:shape id="Text Box 12" o:spid="_x0000_s1027" type="#_x0000_t202" style="position:absolute;margin-left:522.5pt;margin-top:726.1pt;width:19.6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R3sgIAALE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" filled="f" stroked="f">
              <v:textbox inset="0,0,0,0">
                <w:txbxContent>
                  <w:p w:rsidR="009B756E" w:rsidRDefault="00A17C96">
                    <w:pPr>
                      <w:pStyle w:val="BodyText"/>
                      <w:spacing w:before="11"/>
                      <w:ind w:left="40"/>
                    </w:pPr>
                    <w:r>
                      <w:fldChar w:fldCharType="begin"/>
                    </w:r>
                    <w:r>
                      <w:instrText xml:space="preserve"> PAGE </w:instrText>
                    </w:r>
                    <w:r>
                      <w:fldChar w:fldCharType="separate"/>
                    </w:r>
                    <w:r>
                      <w:rPr>
                        <w:noProof/>
                      </w:rPr>
                      <w:t>12</w:t>
                    </w:r>
                    <w:r>
                      <w:rPr>
                        <w:noProof/>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6E" w:rsidRDefault="00A17C96">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1C1FBC6E" wp14:editId="088C84BB">
              <wp:simplePos x="0" y="0"/>
              <wp:positionH relativeFrom="page">
                <wp:posOffset>-12700</wp:posOffset>
              </wp:positionH>
              <wp:positionV relativeFrom="page">
                <wp:posOffset>175260</wp:posOffset>
              </wp:positionV>
              <wp:extent cx="7793355" cy="536575"/>
              <wp:effectExtent l="0" t="0" r="17145" b="1587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6E" w:rsidRDefault="00A17C96">
                          <w:pPr>
                            <w:tabs>
                              <w:tab w:val="left" w:pos="9672"/>
                              <w:tab w:val="left" w:pos="12252"/>
                            </w:tabs>
                            <w:spacing w:line="824" w:lineRule="exact"/>
                            <w:ind w:left="20"/>
                            <w:rPr>
                              <w:b/>
                              <w:sz w:val="72"/>
                            </w:rPr>
                          </w:pPr>
                          <w:r>
                            <w:rPr>
                              <w:b/>
                              <w:color w:val="FFFFFF"/>
                              <w:sz w:val="72"/>
                              <w:shd w:val="clear" w:color="auto" w:fill="9900FF"/>
                            </w:rPr>
                            <w:t xml:space="preserve"> </w:t>
                          </w:r>
                          <w:r>
                            <w:rPr>
                              <w:b/>
                              <w:color w:val="FFFFFF"/>
                              <w:sz w:val="72"/>
                              <w:shd w:val="clear" w:color="auto" w:fill="9900FF"/>
                            </w:rPr>
                            <w:tab/>
                            <w:t>Sugar</w:t>
                          </w:r>
                          <w:r>
                            <w:rPr>
                              <w:b/>
                              <w:color w:val="FFFFFF"/>
                              <w:sz w:val="72"/>
                              <w:shd w:val="clear" w:color="auto" w:fill="99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FBC6E" id="_x0000_t202" coordsize="21600,21600" o:spt="202" path="m,l,21600r21600,l21600,xe">
              <v:stroke joinstyle="miter"/>
              <v:path gradientshapeok="t" o:connecttype="rect"/>
            </v:shapetype>
            <v:shape id="Text Box 13" o:spid="_x0000_s1026" type="#_x0000_t202" style="position:absolute;margin-left:-1pt;margin-top:13.8pt;width:613.65pt;height:4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3srwIAAKs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" filled="f" stroked="f">
              <v:textbox inset="0,0,0,0">
                <w:txbxContent>
                  <w:p w:rsidR="009B756E" w:rsidRDefault="00A17C96">
                    <w:pPr>
                      <w:tabs>
                        <w:tab w:val="left" w:pos="9672"/>
                        <w:tab w:val="left" w:pos="12252"/>
                      </w:tabs>
                      <w:spacing w:line="824" w:lineRule="exact"/>
                      <w:ind w:left="20"/>
                      <w:rPr>
                        <w:b/>
                        <w:sz w:val="72"/>
                      </w:rPr>
                    </w:pPr>
                    <w:r>
                      <w:rPr>
                        <w:b/>
                        <w:color w:val="FFFFFF"/>
                        <w:sz w:val="72"/>
                        <w:shd w:val="clear" w:color="auto" w:fill="9900FF"/>
                      </w:rPr>
                      <w:t xml:space="preserve"> </w:t>
                    </w:r>
                    <w:r>
                      <w:rPr>
                        <w:b/>
                        <w:color w:val="FFFFFF"/>
                        <w:sz w:val="72"/>
                        <w:shd w:val="clear" w:color="auto" w:fill="9900FF"/>
                      </w:rPr>
                      <w:tab/>
                      <w:t>Sugar</w:t>
                    </w:r>
                    <w:r>
                      <w:rPr>
                        <w:b/>
                        <w:color w:val="FFFFFF"/>
                        <w:sz w:val="72"/>
                        <w:shd w:val="clear" w:color="auto" w:fill="9900FF"/>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D248C5"/>
    <w:multiLevelType w:val="hybridMultilevel"/>
    <w:tmpl w:val="7BFA88BC"/>
    <w:lvl w:ilvl="0" w:tplc="3E12A476">
      <w:numFmt w:val="bullet"/>
      <w:lvlText w:val=""/>
      <w:lvlJc w:val="left"/>
      <w:pPr>
        <w:ind w:left="2519" w:hanging="360"/>
      </w:pPr>
      <w:rPr>
        <w:rFonts w:ascii="Symbol" w:eastAsia="Symbol" w:hAnsi="Symbol" w:cs="Symbol" w:hint="default"/>
        <w:w w:val="99"/>
        <w:sz w:val="28"/>
        <w:szCs w:val="28"/>
      </w:rPr>
    </w:lvl>
    <w:lvl w:ilvl="1" w:tplc="C11CED76">
      <w:numFmt w:val="bullet"/>
      <w:lvlText w:val="•"/>
      <w:lvlJc w:val="left"/>
      <w:pPr>
        <w:ind w:left="3492" w:hanging="360"/>
      </w:pPr>
      <w:rPr>
        <w:rFonts w:hint="default"/>
      </w:rPr>
    </w:lvl>
    <w:lvl w:ilvl="2" w:tplc="884EA4EA">
      <w:numFmt w:val="bullet"/>
      <w:lvlText w:val="•"/>
      <w:lvlJc w:val="left"/>
      <w:pPr>
        <w:ind w:left="4464" w:hanging="360"/>
      </w:pPr>
      <w:rPr>
        <w:rFonts w:hint="default"/>
      </w:rPr>
    </w:lvl>
    <w:lvl w:ilvl="3" w:tplc="55645254">
      <w:numFmt w:val="bullet"/>
      <w:lvlText w:val="•"/>
      <w:lvlJc w:val="left"/>
      <w:pPr>
        <w:ind w:left="5436" w:hanging="360"/>
      </w:pPr>
      <w:rPr>
        <w:rFonts w:hint="default"/>
      </w:rPr>
    </w:lvl>
    <w:lvl w:ilvl="4" w:tplc="C05C2DA6">
      <w:numFmt w:val="bullet"/>
      <w:lvlText w:val="•"/>
      <w:lvlJc w:val="left"/>
      <w:pPr>
        <w:ind w:left="6408" w:hanging="360"/>
      </w:pPr>
      <w:rPr>
        <w:rFonts w:hint="default"/>
      </w:rPr>
    </w:lvl>
    <w:lvl w:ilvl="5" w:tplc="971A7082">
      <w:numFmt w:val="bullet"/>
      <w:lvlText w:val="•"/>
      <w:lvlJc w:val="left"/>
      <w:pPr>
        <w:ind w:left="7380" w:hanging="360"/>
      </w:pPr>
      <w:rPr>
        <w:rFonts w:hint="default"/>
      </w:rPr>
    </w:lvl>
    <w:lvl w:ilvl="6" w:tplc="BE4E4CF8">
      <w:numFmt w:val="bullet"/>
      <w:lvlText w:val="•"/>
      <w:lvlJc w:val="left"/>
      <w:pPr>
        <w:ind w:left="8352" w:hanging="360"/>
      </w:pPr>
      <w:rPr>
        <w:rFonts w:hint="default"/>
      </w:rPr>
    </w:lvl>
    <w:lvl w:ilvl="7" w:tplc="5BC88F6A">
      <w:numFmt w:val="bullet"/>
      <w:lvlText w:val="•"/>
      <w:lvlJc w:val="left"/>
      <w:pPr>
        <w:ind w:left="9324" w:hanging="360"/>
      </w:pPr>
      <w:rPr>
        <w:rFonts w:hint="default"/>
      </w:rPr>
    </w:lvl>
    <w:lvl w:ilvl="8" w:tplc="4CAE2260">
      <w:numFmt w:val="bullet"/>
      <w:lvlText w:val="•"/>
      <w:lvlJc w:val="left"/>
      <w:pPr>
        <w:ind w:left="10296" w:hanging="360"/>
      </w:pPr>
      <w:rPr>
        <w:rFonts w:hint="default"/>
      </w:rPr>
    </w:lvl>
  </w:abstractNum>
  <w:abstractNum w:abstractNumId="4" w15:restartNumberingAfterBreak="0">
    <w:nsid w:val="2524106A"/>
    <w:multiLevelType w:val="hybridMultilevel"/>
    <w:tmpl w:val="D98699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C431B"/>
    <w:multiLevelType w:val="hybridMultilevel"/>
    <w:tmpl w:val="28B649AE"/>
    <w:lvl w:ilvl="0" w:tplc="08090001">
      <w:start w:val="1"/>
      <w:numFmt w:val="bullet"/>
      <w:lvlText w:val=""/>
      <w:lvlJc w:val="left"/>
      <w:pPr>
        <w:ind w:left="2519" w:hanging="360"/>
      </w:pPr>
      <w:rPr>
        <w:rFonts w:ascii="Symbol" w:hAnsi="Symbo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0"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0"/>
  </w:num>
  <w:num w:numId="6">
    <w:abstractNumId w:val="10"/>
  </w:num>
  <w:num w:numId="7">
    <w:abstractNumId w:val="5"/>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96"/>
    <w:rsid w:val="0003231D"/>
    <w:rsid w:val="000B5054"/>
    <w:rsid w:val="000B7B14"/>
    <w:rsid w:val="000C6EB6"/>
    <w:rsid w:val="0010680F"/>
    <w:rsid w:val="00106EF1"/>
    <w:rsid w:val="00112265"/>
    <w:rsid w:val="00120525"/>
    <w:rsid w:val="0013180F"/>
    <w:rsid w:val="00140405"/>
    <w:rsid w:val="001675F3"/>
    <w:rsid w:val="00172860"/>
    <w:rsid w:val="001729BB"/>
    <w:rsid w:val="00175C38"/>
    <w:rsid w:val="00186039"/>
    <w:rsid w:val="00193FA8"/>
    <w:rsid w:val="001A170A"/>
    <w:rsid w:val="001A496F"/>
    <w:rsid w:val="001D1890"/>
    <w:rsid w:val="001E602B"/>
    <w:rsid w:val="001E6745"/>
    <w:rsid w:val="00211339"/>
    <w:rsid w:val="00211922"/>
    <w:rsid w:val="00227009"/>
    <w:rsid w:val="00244AF4"/>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20325"/>
    <w:rsid w:val="00427A1A"/>
    <w:rsid w:val="0043239C"/>
    <w:rsid w:val="0046387F"/>
    <w:rsid w:val="0048525F"/>
    <w:rsid w:val="00497670"/>
    <w:rsid w:val="004B30D0"/>
    <w:rsid w:val="004D0601"/>
    <w:rsid w:val="004E04EF"/>
    <w:rsid w:val="004E5E5E"/>
    <w:rsid w:val="00505C29"/>
    <w:rsid w:val="00515FE4"/>
    <w:rsid w:val="0052739D"/>
    <w:rsid w:val="0056196C"/>
    <w:rsid w:val="00562226"/>
    <w:rsid w:val="005C0D9C"/>
    <w:rsid w:val="005C59C3"/>
    <w:rsid w:val="005D5A5A"/>
    <w:rsid w:val="00613A14"/>
    <w:rsid w:val="006602F3"/>
    <w:rsid w:val="006712C0"/>
    <w:rsid w:val="00686DE9"/>
    <w:rsid w:val="006979F9"/>
    <w:rsid w:val="006C3EFA"/>
    <w:rsid w:val="006D124E"/>
    <w:rsid w:val="00714FEC"/>
    <w:rsid w:val="00723AFA"/>
    <w:rsid w:val="00730209"/>
    <w:rsid w:val="007459AB"/>
    <w:rsid w:val="00766141"/>
    <w:rsid w:val="007A67F6"/>
    <w:rsid w:val="007A7D51"/>
    <w:rsid w:val="00801D27"/>
    <w:rsid w:val="00835EB3"/>
    <w:rsid w:val="0084596C"/>
    <w:rsid w:val="00866397"/>
    <w:rsid w:val="00894CB7"/>
    <w:rsid w:val="008A047C"/>
    <w:rsid w:val="008A43C1"/>
    <w:rsid w:val="008A477A"/>
    <w:rsid w:val="00901272"/>
    <w:rsid w:val="00937026"/>
    <w:rsid w:val="009D7E7F"/>
    <w:rsid w:val="009E3BB3"/>
    <w:rsid w:val="009E7C53"/>
    <w:rsid w:val="009F58EB"/>
    <w:rsid w:val="00A17C96"/>
    <w:rsid w:val="00A46C5D"/>
    <w:rsid w:val="00A72F88"/>
    <w:rsid w:val="00A77C1D"/>
    <w:rsid w:val="00AB0529"/>
    <w:rsid w:val="00AC7878"/>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F3F19"/>
    <w:rsid w:val="00C059A2"/>
    <w:rsid w:val="00C27630"/>
    <w:rsid w:val="00C3025E"/>
    <w:rsid w:val="00C564DC"/>
    <w:rsid w:val="00C60191"/>
    <w:rsid w:val="00C81746"/>
    <w:rsid w:val="00CC4236"/>
    <w:rsid w:val="00CD1081"/>
    <w:rsid w:val="00CE5C70"/>
    <w:rsid w:val="00D1284E"/>
    <w:rsid w:val="00D279C4"/>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600FD"/>
    <w:rsid w:val="00E91614"/>
    <w:rsid w:val="00E91D77"/>
    <w:rsid w:val="00F17A93"/>
    <w:rsid w:val="00F42410"/>
    <w:rsid w:val="00F42FC0"/>
    <w:rsid w:val="00F76F61"/>
    <w:rsid w:val="00F87672"/>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50B94E-154A-4BC8-8B2C-69FAEE2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7C96"/>
    <w:pPr>
      <w:widowControl w:val="0"/>
      <w:autoSpaceDE w:val="0"/>
      <w:autoSpaceDN w:val="0"/>
    </w:pPr>
    <w:rPr>
      <w:rFonts w:ascii="Arial" w:eastAsia="Arial" w:hAnsi="Arial" w:cs="Arial"/>
      <w:sz w:val="22"/>
      <w:szCs w:val="22"/>
      <w:lang w:val="en-US" w:eastAsia="en-US"/>
    </w:rPr>
  </w:style>
  <w:style w:type="paragraph" w:styleId="Heading1">
    <w:name w:val="heading 1"/>
    <w:basedOn w:val="Normal"/>
    <w:link w:val="Heading1Char"/>
    <w:uiPriority w:val="1"/>
    <w:qFormat/>
    <w:rsid w:val="00A17C96"/>
    <w:pPr>
      <w:outlineLvl w:val="0"/>
    </w:pPr>
    <w:rPr>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character" w:customStyle="1" w:styleId="Heading1Char">
    <w:name w:val="Heading 1 Char"/>
    <w:basedOn w:val="DefaultParagraphFont"/>
    <w:link w:val="Heading1"/>
    <w:uiPriority w:val="1"/>
    <w:rsid w:val="00A17C96"/>
    <w:rPr>
      <w:rFonts w:ascii="Arial" w:eastAsia="Arial" w:hAnsi="Arial" w:cs="Arial"/>
      <w:b/>
      <w:bCs/>
      <w:sz w:val="72"/>
      <w:szCs w:val="72"/>
      <w:lang w:val="en-US" w:eastAsia="en-US"/>
    </w:rPr>
  </w:style>
  <w:style w:type="paragraph" w:styleId="BodyText">
    <w:name w:val="Body Text"/>
    <w:basedOn w:val="Normal"/>
    <w:link w:val="BodyTextChar"/>
    <w:uiPriority w:val="1"/>
    <w:qFormat/>
    <w:rsid w:val="00A17C96"/>
    <w:rPr>
      <w:sz w:val="28"/>
      <w:szCs w:val="28"/>
    </w:rPr>
  </w:style>
  <w:style w:type="character" w:customStyle="1" w:styleId="BodyTextChar">
    <w:name w:val="Body Text Char"/>
    <w:basedOn w:val="DefaultParagraphFont"/>
    <w:link w:val="BodyText"/>
    <w:uiPriority w:val="1"/>
    <w:rsid w:val="00A17C96"/>
    <w:rPr>
      <w:rFonts w:ascii="Arial" w:eastAsia="Arial" w:hAnsi="Arial" w:cs="Arial"/>
      <w:sz w:val="28"/>
      <w:szCs w:val="28"/>
      <w:lang w:val="en-US" w:eastAsia="en-US"/>
    </w:rPr>
  </w:style>
  <w:style w:type="paragraph" w:styleId="ListParagraph">
    <w:name w:val="List Paragraph"/>
    <w:basedOn w:val="Normal"/>
    <w:uiPriority w:val="1"/>
    <w:qFormat/>
    <w:rsid w:val="00A17C96"/>
    <w:pPr>
      <w:ind w:left="2573" w:hanging="281"/>
    </w:pPr>
  </w:style>
  <w:style w:type="paragraph" w:customStyle="1" w:styleId="TableParagraph">
    <w:name w:val="Table Paragraph"/>
    <w:basedOn w:val="Normal"/>
    <w:uiPriority w:val="1"/>
    <w:qFormat/>
    <w:rsid w:val="00A17C96"/>
  </w:style>
  <w:style w:type="paragraph" w:styleId="NormalWeb">
    <w:name w:val="Normal (Web)"/>
    <w:basedOn w:val="Normal"/>
    <w:uiPriority w:val="99"/>
    <w:unhideWhenUsed/>
    <w:rsid w:val="00A17C96"/>
    <w:pPr>
      <w:widowControl/>
      <w:autoSpaceDE/>
      <w:autoSpaceDN/>
      <w:spacing w:before="100" w:beforeAutospacing="1" w:after="100" w:afterAutospacing="1" w:line="336" w:lineRule="atLeast"/>
    </w:pPr>
    <w:rPr>
      <w:rFonts w:ascii="Times New Roman" w:eastAsia="Times New Roman" w:hAnsi="Times New Roman" w:cs="Times New Roman"/>
      <w:color w:val="333333"/>
      <w:sz w:val="41"/>
      <w:szCs w:val="4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Newstead</dc:creator>
  <cp:keywords/>
  <dc:description/>
  <cp:lastModifiedBy>Kim Newstead</cp:lastModifiedBy>
  <cp:revision>1</cp:revision>
  <dcterms:created xsi:type="dcterms:W3CDTF">2018-04-20T12:27:00Z</dcterms:created>
  <dcterms:modified xsi:type="dcterms:W3CDTF">2018-04-20T12:31:00Z</dcterms:modified>
</cp:coreProperties>
</file>